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Kraków, ul. Kapelanka 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